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1"/>
        <w:spacing w:before="180" w:line="400" w:lineRule="exact"/>
        <w:jc w:val="center"/>
        <w:outlineLvl w:val="2"/>
        <w:rPr>
          <w:rFonts w:ascii="Arial" w:cs="Arial" w:hAnsi="Arial" w:eastAsia="Arial"/>
          <w:b w:val="1"/>
          <w:bCs w:val="1"/>
          <w:outline w:val="0"/>
          <w:color w:val="18409b"/>
          <w:kern w:val="0"/>
          <w:sz w:val="32"/>
          <w:szCs w:val="32"/>
          <w:u w:color="18409b"/>
          <w14:textFill>
            <w14:solidFill>
              <w14:srgbClr w14:val="18409B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18409b"/>
          <w:kern w:val="0"/>
          <w:sz w:val="32"/>
          <w:szCs w:val="32"/>
          <w:u w:color="18409b"/>
          <w:rtl w:val="0"/>
          <w:lang w:val="en-US"/>
          <w14:textFill>
            <w14:solidFill>
              <w14:srgbClr w14:val="18409B"/>
            </w14:solidFill>
          </w14:textFill>
        </w:rPr>
        <w:t xml:space="preserve">The 18th IEEE International Conference on </w:t>
      </w:r>
    </w:p>
    <w:p>
      <w:pPr>
        <w:pStyle w:val="Normal.0"/>
        <w:widowControl w:val="1"/>
        <w:spacing w:line="400" w:lineRule="exact"/>
        <w:jc w:val="center"/>
        <w:outlineLvl w:val="2"/>
        <w:rPr>
          <w:rFonts w:ascii="Arial" w:cs="Arial" w:hAnsi="Arial" w:eastAsia="Arial"/>
          <w:b w:val="1"/>
          <w:bCs w:val="1"/>
          <w:outline w:val="0"/>
          <w:color w:val="18409b"/>
          <w:kern w:val="0"/>
          <w:sz w:val="32"/>
          <w:szCs w:val="32"/>
          <w:u w:color="18409b"/>
          <w14:textFill>
            <w14:solidFill>
              <w14:srgbClr w14:val="18409B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18409b"/>
          <w:kern w:val="0"/>
          <w:sz w:val="32"/>
          <w:szCs w:val="32"/>
          <w:u w:color="18409b"/>
          <w:rtl w:val="0"/>
          <w:lang w:val="en-US"/>
          <w14:textFill>
            <w14:solidFill>
              <w14:srgbClr w14:val="18409B"/>
            </w14:solidFill>
          </w14:textFill>
        </w:rPr>
        <w:t>Advanced Robotics and its Social Impacts (ARSO2022)</w:t>
      </w:r>
    </w:p>
    <w:p>
      <w:pPr>
        <w:pStyle w:val="Normal.0"/>
        <w:widowControl w:val="1"/>
        <w:spacing w:line="400" w:lineRule="exact"/>
        <w:jc w:val="center"/>
        <w:outlineLvl w:val="2"/>
        <w:rPr>
          <w:rFonts w:ascii="Arial" w:cs="Arial" w:hAnsi="Arial" w:eastAsia="Arial"/>
          <w:b w:val="1"/>
          <w:bCs w:val="1"/>
          <w:outline w:val="0"/>
          <w:color w:val="18409b"/>
          <w:kern w:val="0"/>
          <w:sz w:val="24"/>
          <w:szCs w:val="24"/>
          <w:u w:color="18409b"/>
          <w14:textFill>
            <w14:solidFill>
              <w14:srgbClr w14:val="18409B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18409b"/>
          <w:kern w:val="0"/>
          <w:sz w:val="24"/>
          <w:szCs w:val="24"/>
          <w:u w:color="18409b"/>
          <w:rtl w:val="0"/>
          <w:lang w:val="en-US"/>
          <w14:textFill>
            <w14:solidFill>
              <w14:srgbClr w14:val="18409B"/>
            </w14:solidFill>
          </w14:textFill>
        </w:rPr>
        <w:t>May 28-30, 2022, Long Beach, California, USA</w:t>
      </w:r>
    </w:p>
    <w:p>
      <w:pPr>
        <w:pStyle w:val="heading 1"/>
        <w:spacing w:before="180" w:line="320" w:lineRule="exact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Organized Session on</w:t>
      </w:r>
    </w:p>
    <w:p>
      <w:pPr>
        <w:pStyle w:val="Normal.0"/>
        <w:spacing w:line="360" w:lineRule="auto"/>
        <w:jc w:val="center"/>
        <w:rPr>
          <w:rFonts w:ascii="Arial" w:cs="Arial" w:hAnsi="Arial" w:eastAsia="Arial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" w:hAnsi="Arial" w:hint="default"/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“</w:t>
      </w:r>
      <w:r>
        <w:rPr>
          <w:rFonts w:ascii="Arial" w:hAnsi="Arial"/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&lt;Organized Session Title&gt;</w:t>
      </w:r>
      <w:r>
        <w:rPr>
          <w:rFonts w:ascii="Arial" w:hAnsi="Arial" w:hint="default"/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”</w:t>
      </w:r>
    </w:p>
    <w:p>
      <w:pPr>
        <w:pStyle w:val="Normal.0"/>
        <w:spacing w:before="180" w:after="180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organized by </w:t>
      </w:r>
    </w:p>
    <w:p>
      <w:pPr>
        <w:pStyle w:val="Normal.0"/>
        <w:jc w:val="center"/>
        <w:rPr>
          <w:rFonts w:ascii="Arial" w:cs="Arial" w:hAnsi="Arial" w:eastAsia="Arial"/>
          <w:kern w:val="0"/>
          <w:sz w:val="24"/>
          <w:szCs w:val="24"/>
        </w:rPr>
      </w:pPr>
      <w:r>
        <w:rPr>
          <w:rFonts w:ascii="Arial" w:hAnsi="Arial"/>
          <w:kern w:val="0"/>
          <w:sz w:val="24"/>
          <w:szCs w:val="24"/>
          <w:rtl w:val="0"/>
          <w:lang w:val="en-US"/>
        </w:rPr>
        <w:t xml:space="preserve">Principal Organizer: </w:t>
      </w:r>
      <w:r>
        <w:rPr>
          <w:rFonts w:ascii="Arial" w:hAnsi="Arial"/>
          <w:outline w:val="0"/>
          <w:color w:val="ff0000"/>
          <w:kern w:val="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&lt;Title&gt; &lt;Name&gt; (e-mail@e-mail)</w:t>
      </w:r>
    </w:p>
    <w:p>
      <w:pPr>
        <w:pStyle w:val="Normal.0"/>
        <w:jc w:val="center"/>
        <w:rPr>
          <w:rFonts w:ascii="Arial" w:cs="Arial" w:hAnsi="Arial" w:eastAsia="Arial"/>
          <w:kern w:val="0"/>
          <w:sz w:val="24"/>
          <w:szCs w:val="24"/>
        </w:rPr>
      </w:pPr>
      <w:r>
        <w:rPr>
          <w:rFonts w:ascii="Arial" w:hAnsi="Arial"/>
          <w:outline w:val="0"/>
          <w:color w:val="ff0000"/>
          <w:kern w:val="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&lt;Affliation&gt;</w:t>
      </w:r>
    </w:p>
    <w:p>
      <w:pPr>
        <w:pStyle w:val="Normal.0"/>
        <w:jc w:val="center"/>
        <w:rPr>
          <w:rFonts w:ascii="Arial" w:cs="Arial" w:hAnsi="Arial" w:eastAsia="Arial"/>
          <w:outline w:val="0"/>
          <w:color w:val="ff0000"/>
          <w:kern w:val="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kern w:val="0"/>
          <w:sz w:val="24"/>
          <w:szCs w:val="24"/>
          <w:rtl w:val="0"/>
          <w:lang w:val="en-US"/>
        </w:rPr>
        <w:t xml:space="preserve">Organizer 1: </w:t>
      </w:r>
      <w:r>
        <w:rPr>
          <w:rFonts w:ascii="Arial" w:hAnsi="Arial"/>
          <w:outline w:val="0"/>
          <w:color w:val="ff0000"/>
          <w:kern w:val="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&lt;Title&gt; &lt;Name&gt; (e-mail@e-mail)</w:t>
      </w:r>
    </w:p>
    <w:p>
      <w:pPr>
        <w:pStyle w:val="Normal.0"/>
        <w:jc w:val="center"/>
        <w:rPr>
          <w:rFonts w:ascii="Arial" w:cs="Arial" w:hAnsi="Arial" w:eastAsia="Arial"/>
          <w:outline w:val="0"/>
          <w:color w:val="ff0000"/>
          <w:kern w:val="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ff0000"/>
          <w:kern w:val="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&lt;Affliation&gt;</w:t>
      </w:r>
    </w:p>
    <w:p>
      <w:pPr>
        <w:pStyle w:val="Normal.0"/>
        <w:jc w:val="center"/>
        <w:rPr>
          <w:rFonts w:ascii="Arial" w:cs="Arial" w:hAnsi="Arial" w:eastAsia="Arial"/>
          <w:outline w:val="0"/>
          <w:color w:val="ff0000"/>
          <w:kern w:val="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kern w:val="0"/>
          <w:sz w:val="24"/>
          <w:szCs w:val="24"/>
          <w:rtl w:val="0"/>
          <w:lang w:val="en-US"/>
        </w:rPr>
        <w:t xml:space="preserve">Organizer 2: </w:t>
      </w:r>
      <w:r>
        <w:rPr>
          <w:rFonts w:ascii="Arial" w:hAnsi="Arial"/>
          <w:outline w:val="0"/>
          <w:color w:val="ff0000"/>
          <w:kern w:val="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&lt;Title&gt; &lt;Name&gt; (e-mail@e-mail)</w:t>
      </w:r>
    </w:p>
    <w:p>
      <w:pPr>
        <w:pStyle w:val="Normal.0"/>
        <w:jc w:val="center"/>
        <w:rPr>
          <w:rFonts w:ascii="Arial" w:cs="Arial" w:hAnsi="Arial" w:eastAsia="Arial"/>
          <w:kern w:val="0"/>
          <w:sz w:val="24"/>
          <w:szCs w:val="24"/>
        </w:rPr>
      </w:pPr>
      <w:r>
        <w:rPr>
          <w:rFonts w:ascii="Arial" w:hAnsi="Arial"/>
          <w:outline w:val="0"/>
          <w:color w:val="ff0000"/>
          <w:kern w:val="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&lt;Affliation&gt;</w:t>
      </w:r>
    </w:p>
    <w:p>
      <w:pPr>
        <w:pStyle w:val="Normal.0"/>
        <w:jc w:val="center"/>
        <w:rPr>
          <w:rFonts w:ascii="Arial" w:cs="Arial" w:hAnsi="Arial" w:eastAsia="Arial"/>
          <w:outline w:val="0"/>
          <w:color w:val="ff0000"/>
          <w:kern w:val="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ff0000"/>
          <w:kern w:val="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:</w:t>
      </w:r>
    </w:p>
    <w:p>
      <w:pPr>
        <w:pStyle w:val="Normal.0"/>
        <w:jc w:val="center"/>
        <w:rPr>
          <w:rFonts w:ascii="Arial" w:cs="Arial" w:hAnsi="Arial" w:eastAsia="Arial"/>
          <w:outline w:val="0"/>
          <w:color w:val="ff0000"/>
          <w:kern w:val="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heading 1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Abstract of proposed organized session:</w:t>
      </w:r>
    </w:p>
    <w:p>
      <w:pPr>
        <w:pStyle w:val="Normal.0"/>
        <w:rPr>
          <w:rFonts w:ascii="Arial" w:cs="Arial" w:hAnsi="Arial" w:eastAsia="Arial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&lt;a brief 2-3 paragraph summary2 or 3 sentences&gt;</w:t>
      </w:r>
    </w:p>
    <w:p>
      <w:pPr>
        <w:pStyle w:val="Normal.0"/>
        <w:rPr>
          <w:rFonts w:ascii="Arial" w:cs="Arial" w:hAnsi="Arial" w:eastAsia="Arial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heading 1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Topics of interest include(, but are not limited to):</w:t>
      </w:r>
    </w:p>
    <w:p>
      <w:pPr>
        <w:pStyle w:val="Normal.0"/>
        <w:rPr>
          <w:rFonts w:ascii="Arial" w:cs="Arial" w:hAnsi="Arial" w:eastAsia="Arial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&lt;topics of the organized session. e.g. Ethics, law, startups, social implementation of robots, privacy relations, safety, Industrial 4.0, AI,</w:t>
      </w:r>
      <w:r>
        <w:rPr>
          <w:rFonts w:ascii="Arial" w:hAnsi="Arial" w:hint="default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 </w:t>
      </w:r>
      <w:r>
        <w:rPr>
          <w:rFonts w:ascii="Arial" w:hAnsi="Arial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new trends in robotics, COVID and robotics&gt;</w:t>
      </w:r>
    </w:p>
    <w:p>
      <w:pPr>
        <w:pStyle w:val="Normal.0"/>
        <w:rPr>
          <w:rFonts w:ascii="Arial" w:cs="Arial" w:hAnsi="Arial" w:eastAsia="Arial"/>
          <w:sz w:val="24"/>
          <w:szCs w:val="24"/>
          <w:lang w:val="ja-JP" w:eastAsia="ja-JP"/>
        </w:rPr>
      </w:pPr>
    </w:p>
    <w:p>
      <w:pPr>
        <w:pStyle w:val="Normal.0"/>
        <w:rPr>
          <w:rFonts w:ascii="Arial" w:cs="Arial" w:hAnsi="Arial" w:eastAsia="Arial"/>
          <w:sz w:val="24"/>
          <w:szCs w:val="24"/>
          <w:u w:color="ff0000"/>
        </w:rPr>
      </w:pPr>
      <w:r>
        <w:rPr>
          <w:rFonts w:ascii="Arial" w:hAnsi="Arial"/>
          <w:sz w:val="24"/>
          <w:szCs w:val="24"/>
          <w:u w:color="ff0000"/>
          <w:rtl w:val="0"/>
          <w:lang w:val="en-US"/>
        </w:rPr>
        <w:t xml:space="preserve">Format of the organized session: 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outline w:val="0"/>
          <w:color w:val="ff2600"/>
          <w:sz w:val="24"/>
          <w:szCs w:val="24"/>
          <w:u w:color="ff0000"/>
          <w:rtl w:val="0"/>
          <w:lang w:val="en-US"/>
          <w14:textFill>
            <w14:solidFill>
              <w14:srgbClr w14:val="FF2600"/>
            </w14:solidFill>
          </w14:textFill>
        </w:rPr>
        <w:t>&lt;regular talks or panel; organized sessions are encouraged to be held in person; the duration of each organized session is 1hr.&gt;</w:t>
      </w:r>
    </w:p>
    <w:p>
      <w:pPr>
        <w:pStyle w:val="heading 1"/>
        <w:rPr>
          <w:rFonts w:ascii="Arial" w:cs="Arial" w:hAnsi="Arial" w:eastAsia="Arial"/>
        </w:rPr>
      </w:pPr>
    </w:p>
    <w:p>
      <w:pPr>
        <w:pStyle w:val="heading 1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Expected number of </w:t>
      </w:r>
      <w:r>
        <w:rPr>
          <w:rFonts w:ascii="Arial" w:hAnsi="Arial"/>
          <w:rtl w:val="0"/>
          <w:lang w:val="en-US"/>
        </w:rPr>
        <w:t>speakers or panel participants</w:t>
      </w:r>
      <w:r>
        <w:rPr>
          <w:rFonts w:ascii="Arial" w:hAnsi="Arial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Talk #1: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outline w:val="0"/>
          <w:color w:val="ff0000"/>
          <w:sz w:val="24"/>
          <w:szCs w:val="24"/>
          <w:rtl w:val="0"/>
          <w:lang w:val="en-US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&lt;title&gt;, &lt;name&gt;, &lt;affiliation&gt;, &lt;country&gt;</w:t>
      </w:r>
    </w:p>
    <w:p>
      <w:pPr>
        <w:pStyle w:val="List Paragraph"/>
        <w:ind w:left="0" w:firstLine="0"/>
        <w:rPr>
          <w:rFonts w:ascii="Arial" w:cs="Arial" w:hAnsi="Arial" w:eastAsia="Arial"/>
          <w:outline w:val="0"/>
          <w:color w:val="ff2600"/>
          <w:sz w:val="24"/>
          <w:szCs w:val="24"/>
          <w:u w:color="ff0000"/>
          <w14:textFill>
            <w14:solidFill>
              <w14:srgbClr w14:val="FF2600"/>
            </w14:solidFill>
          </w14:textFill>
        </w:rPr>
      </w:pPr>
      <w:r>
        <w:rPr>
          <w:rFonts w:ascii="Arial" w:hAnsi="Arial" w:hint="default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…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heading 1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Sponsorship (if available):</w:t>
      </w:r>
    </w:p>
    <w:p>
      <w:pPr>
        <w:pStyle w:val="heading 1"/>
        <w:rPr>
          <w:rFonts w:ascii="Arial" w:cs="Arial" w:hAnsi="Arial" w:eastAsia="Arial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Arial" w:hAnsi="Arial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&lt;e.g. lunch break, coffee break sponsorships&gt;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heading 1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Other information: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&lt;other information to the ARSO2022 organizing committee or potential authors&gt;</w:t>
      </w:r>
    </w:p>
    <w:p>
      <w:pPr>
        <w:pStyle w:val="heading 1"/>
        <w:rPr>
          <w:rFonts w:ascii="Arial" w:cs="Arial" w:hAnsi="Arial" w:eastAsia="Arial"/>
        </w:rPr>
      </w:pPr>
    </w:p>
    <w:p>
      <w:pPr>
        <w:pStyle w:val="heading 1"/>
        <w:rPr>
          <w:rFonts w:ascii="Arial" w:cs="Arial" w:hAnsi="Arial" w:eastAsia="Arial"/>
        </w:rPr>
      </w:pPr>
    </w:p>
    <w:p>
      <w:pPr>
        <w:pStyle w:val="heading 1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Submissions Procedure: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spacing w:before="0"/>
        <w:rPr>
          <w:rFonts w:ascii="Arial" w:cs="Arial" w:hAnsi="Arial" w:eastAsia="Arial"/>
          <w:outline w:val="0"/>
          <w:color w:val="201f1e"/>
          <w:u w:color="201f1e"/>
          <w:shd w:val="clear" w:color="auto" w:fill="ffffff"/>
          <w14:textFill>
            <w14:solidFill>
              <w14:srgbClr w14:val="201F1E"/>
            </w14:solidFill>
          </w14:textFill>
        </w:rPr>
      </w:pPr>
      <w:r>
        <w:rPr>
          <w:rFonts w:ascii="Arial" w:hAnsi="Arial"/>
          <w:outline w:val="0"/>
          <w:color w:val="201f1e"/>
          <w:u w:color="201f1e"/>
          <w:shd w:val="clear" w:color="auto" w:fill="ffffff"/>
          <w:rtl w:val="0"/>
          <w:lang w:val="en-US"/>
          <w14:textFill>
            <w14:solidFill>
              <w14:srgbClr w14:val="201F1E"/>
            </w14:solidFill>
          </w14:textFill>
        </w:rPr>
        <w:t>Prospective authors should submit</w:t>
      </w:r>
      <w:r>
        <w:rPr>
          <w:rFonts w:ascii="Arial" w:hAnsi="Arial" w:hint="default"/>
          <w:outline w:val="0"/>
          <w:color w:val="201f1e"/>
          <w:u w:color="201f1e"/>
          <w:shd w:val="clear" w:color="auto" w:fill="ffffff"/>
          <w:rtl w:val="0"/>
          <w:lang w:val="en-US"/>
          <w14:textFill>
            <w14:solidFill>
              <w14:srgbClr w14:val="201F1E"/>
            </w14:solidFill>
          </w14:textFill>
        </w:rPr>
        <w:t> </w:t>
      </w:r>
      <w:r>
        <w:rPr>
          <w:rFonts w:ascii="Arial" w:hAnsi="Arial"/>
          <w:outline w:val="0"/>
          <w:color w:val="201f1e"/>
          <w:u w:color="201f1e"/>
          <w:shd w:val="clear" w:color="auto" w:fill="ffffff"/>
          <w:rtl w:val="0"/>
          <w:lang w:val="en-US"/>
          <w14:textFill>
            <w14:solidFill>
              <w14:srgbClr w14:val="201F1E"/>
            </w14:solidFill>
          </w14:textFill>
        </w:rPr>
        <w:t xml:space="preserve">2-page </w:t>
      </w:r>
      <w:r>
        <w:rPr>
          <w:rFonts w:ascii="Arial" w:hAnsi="Arial"/>
          <w:outline w:val="0"/>
          <w:color w:val="201f1e"/>
          <w:u w:color="201f1e"/>
          <w:shd w:val="clear" w:color="auto" w:fill="ffffff"/>
          <w:rtl w:val="0"/>
          <w:lang w:val="it-IT"/>
          <w14:textFill>
            <w14:solidFill>
              <w14:srgbClr w14:val="201F1E"/>
            </w14:solidFill>
          </w14:textFill>
        </w:rPr>
        <w:t>session</w:t>
      </w:r>
      <w:r>
        <w:rPr>
          <w:rFonts w:ascii="Arial" w:hAnsi="Arial" w:hint="default"/>
          <w:outline w:val="0"/>
          <w:color w:val="201f1e"/>
          <w:u w:color="201f1e"/>
          <w:shd w:val="clear" w:color="auto" w:fill="ffffff"/>
          <w:rtl w:val="0"/>
          <w:lang w:val="en-US"/>
          <w14:textFill>
            <w14:solidFill>
              <w14:srgbClr w14:val="201F1E"/>
            </w14:solidFill>
          </w14:textFill>
        </w:rPr>
        <w:t> </w:t>
      </w:r>
      <w:r>
        <w:rPr>
          <w:rFonts w:ascii="Arial" w:hAnsi="Arial"/>
          <w:outline w:val="0"/>
          <w:color w:val="201f1e"/>
          <w:u w:color="201f1e"/>
          <w:shd w:val="clear" w:color="auto" w:fill="ffffff"/>
          <w:rtl w:val="0"/>
          <w:lang w:val="en-US"/>
          <w14:textFill>
            <w14:solidFill>
              <w14:srgbClr w14:val="201F1E"/>
            </w14:solidFill>
          </w14:textFill>
        </w:rPr>
        <w:t>proposals electronically in PDF format via PaperPlaza.</w:t>
      </w:r>
    </w:p>
    <w:p>
      <w:pPr>
        <w:pStyle w:val="Normal.0"/>
      </w:pPr>
      <w:r>
        <w:rPr>
          <w:rFonts w:ascii="Arial" w:cs="Arial" w:hAnsi="Arial" w:eastAsia="Arial"/>
        </w:rPr>
      </w:r>
    </w:p>
    <w:sectPr>
      <w:headerReference w:type="default" r:id="rId4"/>
      <w:footerReference w:type="default" r:id="rId5"/>
      <w:pgSz w:w="11900" w:h="16840" w:orient="portrait"/>
      <w:pgMar w:top="1440" w:right="1080" w:bottom="1440" w:left="108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游明朝">
    <w:charset w:val="00"/>
    <w:family w:val="roman"/>
    <w:pitch w:val="default"/>
  </w:font>
  <w:font w:name="Helvetica Neue">
    <w:charset w:val="00"/>
    <w:family w:val="roman"/>
    <w:pitch w:val="default"/>
  </w:font>
  <w:font w:name="游ゴシック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</w:pPr>
    <w:r>
      <w:rPr>
        <w:rFonts w:ascii="Arial" w:hAnsi="Arial"/>
        <w:kern w:val="0"/>
        <w:sz w:val="24"/>
        <w:szCs w:val="24"/>
        <w:rtl w:val="0"/>
        <w:lang w:val="en-US"/>
      </w:rPr>
      <w:t>CONFIDENTIAL. Limited circulation. For review only.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●"/>
      <w:lvlJc w:val="left"/>
      <w:pPr>
        <w:ind w:left="42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➢"/>
      <w:lvlJc w:val="left"/>
      <w:pPr>
        <w:ind w:left="90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◇"/>
      <w:lvlJc w:val="left"/>
      <w:pPr>
        <w:ind w:left="132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174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➢"/>
      <w:lvlJc w:val="left"/>
      <w:pPr>
        <w:ind w:left="216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◇"/>
      <w:lvlJc w:val="left"/>
      <w:pPr>
        <w:ind w:left="25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300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➢"/>
      <w:lvlJc w:val="left"/>
      <w:pPr>
        <w:ind w:left="342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◇"/>
      <w:lvlJc w:val="left"/>
      <w:pPr>
        <w:ind w:left="384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84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0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游明朝" w:cs="游明朝" w:hAnsi="游明朝" w:eastAsia="游明朝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游明朝" w:cs="游明朝" w:hAnsi="游明朝" w:eastAsia="游明朝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0"/>
    </w:pPr>
    <w:rPr>
      <w:rFonts w:ascii="游ゴシック Light" w:cs="游ゴシック Light" w:hAnsi="游ゴシック Light" w:eastAsia="游ゴシック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840" w:right="0" w:firstLine="0"/>
      <w:jc w:val="both"/>
      <w:outlineLvl w:val="9"/>
    </w:pPr>
    <w:rPr>
      <w:rFonts w:ascii="游明朝" w:cs="游明朝" w:hAnsi="游明朝" w:eastAsia="游明朝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